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8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55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 приказом № 539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31 августа 2020г.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ind w:left="4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ПОЛОЖЕНИЕ</w:t>
      </w:r>
    </w:p>
    <w:p>
      <w:pPr>
        <w:ind w:left="3420" w:hanging="364"/>
        <w:spacing w:after="0" w:line="237" w:lineRule="auto"/>
        <w:tabs>
          <w:tab w:leader="none" w:pos="3420" w:val="left"/>
        </w:tabs>
        <w:numPr>
          <w:ilvl w:val="2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работе плавательного бассейна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3000" w:right="1780" w:hanging="968"/>
        <w:spacing w:after="0" w:line="250" w:lineRule="auto"/>
        <w:tabs>
          <w:tab w:leader="none" w:pos="2222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Муниципальном бюджетном общеобразовательном учреждении «Средняя школа №19»</w:t>
      </w:r>
    </w:p>
    <w:p>
      <w:pPr>
        <w:ind w:left="4200"/>
        <w:spacing w:after="0" w:line="238" w:lineRule="auto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(МБОУ «СШ №19»)</w:t>
      </w:r>
    </w:p>
    <w:p>
      <w:pPr>
        <w:spacing w:after="0" w:line="271" w:lineRule="exact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</w:p>
    <w:p>
      <w:pPr>
        <w:ind w:left="500" w:hanging="240"/>
        <w:spacing w:after="0"/>
        <w:tabs>
          <w:tab w:leader="none" w:pos="5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ОБЩИЕ ПОЛОЖЕНИЯ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 Настоящее Положение регулирует деятельность бассейна МБОУ «СШ № 19»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1.2. Основное предназначение бассейна: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удовлетворение потребностей детей и их родителей (законных представителей);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профилактика асоциального поведения средствами физического воспитания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школьного возраста.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tabs>
          <w:tab w:leader="none" w:pos="548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своей деятельности бассейн руководствуется Конституцией Российской Федерации, федеральным законодательством, федеральными и региональными правовыми актами, Уставом школы, Положением о Бассейне. Целью деятельности бассейна является развитие мотивации личности к здоровому образу жизни и физическому совершенствованию.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1.3. Плавательный бассейн является комплексным спортивным сооружением, в которое входит одна чаша, душевые, инвентарные и административное помещения.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1.4. По устройству бассейн является искусственным сооружением крытого типа совмещённый со зданием школы.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1.5. Плавательный бассейн используется для занятий по обучению плаванию обучающихся школы имеет соответствующее оборудование и инвентарь.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 ОСНОВНЫЕ ЗАДАЧИ  БАССЕЙНА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2.1. Обеспечение права ребенка на сохранение здоровья средствами физического воспитания;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260" w:right="2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2.2. Формирование общей культуры личности обучающихся, их адаптация к жизни в обществе;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2.3. Организация содержательного досуга средствами физической активности;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2.4. Обеспечение необходимых условий для личностного развития, профессионального самоопределения и физической подготовленности обучающихся.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2.5 Основным предметом деятельности бассейна является  реализация образовательных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 и дополнительного образования детей физкультурно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спортивной направленности.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2.6. Реализация образовательных программ основного и дополнительного образования детей по дисциплине «Плавание».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2.7. Организация спортивно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массовой работы с обучающимися.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2.8. Разработка и реализация программ (планов) оздоровительной, восстановительно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оздоровительной и физкультурно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спортивной работы.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 РЕГЛАМЕНТ РАБОТЫ БАССЕЙНА.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797" w:gutter="0" w:footer="0" w:header="0"/>
        </w:sectPr>
      </w:pPr>
    </w:p>
    <w:bookmarkStart w:id="1" w:name="page2"/>
    <w:bookmarkEnd w:id="1"/>
    <w:p>
      <w:pPr>
        <w:ind w:left="260"/>
        <w:spacing w:after="0"/>
        <w:tabs>
          <w:tab w:leader="none" w:pos="880" w:val="left"/>
          <w:tab w:leader="none" w:pos="1840" w:val="left"/>
          <w:tab w:leader="none" w:pos="3040" w:val="left"/>
          <w:tab w:leader="none" w:pos="5180" w:val="left"/>
          <w:tab w:leader="none" w:pos="6800" w:val="left"/>
          <w:tab w:leader="none" w:pos="8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</w:t>
        <w:tab/>
        <w:t>Работа</w:t>
        <w:tab/>
        <w:t>бассейна</w:t>
        <w:tab/>
        <w:t>регламентирована</w:t>
        <w:tab/>
        <w:t>внутренними</w:t>
        <w:tab/>
        <w:t>положением,</w:t>
        <w:tab/>
        <w:t>правилами,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инструкциями, обеспечивающими безопасность, порядок и нормальное функционирование бассейна.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Работа бассейна осуществляется на основании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3.2. Федерального закона «О санитарно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эпидемиологическом благополучии населения» от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30.03.99г. № 52 ФЗ.</w:t>
      </w:r>
    </w:p>
    <w:p>
      <w:pPr>
        <w:ind w:left="260"/>
        <w:spacing w:after="0" w:line="237" w:lineRule="auto"/>
        <w:tabs>
          <w:tab w:leader="none" w:pos="780" w:val="left"/>
          <w:tab w:leader="none" w:pos="1300" w:val="left"/>
          <w:tab w:leader="none" w:pos="2640" w:val="left"/>
          <w:tab w:leader="none" w:pos="4280" w:val="left"/>
          <w:tab w:leader="none" w:pos="4580" w:val="left"/>
          <w:tab w:leader="none" w:pos="5940" w:val="left"/>
          <w:tab w:leader="none" w:pos="8100" w:val="left"/>
          <w:tab w:leader="none" w:pos="92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3.3.</w:t>
        <w:tab/>
        <w:t>СП</w:t>
        <w:tab/>
        <w:t>1.1.1058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58</w:t>
        <w:tab/>
        <w:t>«Организация</w:t>
        <w:tab/>
        <w:t>и</w:t>
        <w:tab/>
        <w:t>проведение</w:t>
        <w:tab/>
        <w:t>производственного</w:t>
        <w:tab/>
        <w:t>контроля</w:t>
        <w:tab/>
        <w:t>над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соблюдением санитарных правил и выполнением санитарно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противоэпидемических(профилактических)мероприятий».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3.4. Санитарные правила устройства и содержания мест занятий по физической культуре м спорту № 1567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76 от 30.12.76г.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3.5. СанПиН 2.1.2.1188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03 «Плавательные бассейны. Гигиенические требования к устройству, эксплуатации и качеству воды. Контроль качества».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3.6. СанПиН 2.1.4.1074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01 «Питьевая вода. Гигиенические требования к качеству воды централизованных систем питьевого водоснабжения».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3.7. СанПиН 2.2.4.548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96 «Гигиенические требования к микроклимату помещений».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3.8. В целях создания нормальных условий для занятий школьников, населения, спортсменов в бассейне устанавливаются на основании СанПиН 2.1.2.1188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03 следующие нормы единовременной максимальной загрузки Бассейна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3.9. Занятия в бассейне проводятся с обучающимися по классам, группам. Перед приемом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спортивные, физкультурно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оздоровительные группы необходимо, медицинское заключение о здоровье ребенка, а так же через каждые 3 месяцев подтверждать допуск.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3.10. Бассейн работает по расписанию, составленному с учетом наиболее благоприятного режима для обучающихся, возрастных особенностей, установленных санитарно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гигиенических норм, с учетом рациональной загрузки чаши бассейна и в соответствии с общим расписанием школы. Расписание работы бассейна утверждается директором.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3.10. Режим работы Бассейна: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2" w:lineRule="auto"/>
        <w:tabs>
          <w:tab w:leader="none" w:pos="49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8.00 до 14.40 занятия для обучающихся образовательного учреждения (в рамках учебного процесса);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 ОСНОВНЫЕ ТРЕБОВАНИЯ, ПРЕДЪЯВЛЯЕМЫЕ К СОДЕРЖАНИЮ ПЛАВАТЕЛЬНОГО БАССЕЙНА.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4.1. Вода в бассейне должна соответствовать требованиям СанПиН 2.1.2.1188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-03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«Плавательные бассейны. Гигиенические требования к устройству, эксплуатации и качеству воды. Контроль качества».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4.2.  Эксплуатация  Бассейна  должна  проводиться  в  точном  соответствии  с  санитарно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ind w:left="260"/>
        <w:spacing w:after="0"/>
        <w:tabs>
          <w:tab w:leader="none" w:pos="2720" w:val="left"/>
          <w:tab w:leader="none" w:pos="3980" w:val="left"/>
          <w:tab w:leader="none" w:pos="4280" w:val="left"/>
          <w:tab w:leader="none" w:pos="5820" w:val="left"/>
          <w:tab w:leader="none" w:pos="6600" w:val="left"/>
          <w:tab w:leader="none" w:pos="6900" w:val="left"/>
          <w:tab w:leader="none" w:pos="84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эпидемиологическими</w:t>
        <w:tab/>
        <w:t>правилами</w:t>
        <w:tab/>
        <w:t>и</w:t>
        <w:tab/>
        <w:t>нормативами</w:t>
        <w:tab/>
        <w:t>ГОСТ</w:t>
        <w:tab/>
        <w:t>Р</w:t>
        <w:tab/>
        <w:t>53491.1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2009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«Бассейны.</w:t>
      </w:r>
    </w:p>
    <w:p>
      <w:pPr>
        <w:ind w:left="260"/>
        <w:spacing w:after="0"/>
        <w:tabs>
          <w:tab w:leader="none" w:pos="1660" w:val="left"/>
          <w:tab w:leader="none" w:pos="2460" w:val="left"/>
          <w:tab w:leader="none" w:pos="3420" w:val="left"/>
          <w:tab w:leader="none" w:pos="4980" w:val="left"/>
          <w:tab w:leader="none" w:pos="6780" w:val="left"/>
          <w:tab w:leader="none" w:pos="80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Подготовка</w:t>
        <w:tab/>
        <w:t>воды.</w:t>
        <w:tab/>
        <w:t>Общие</w:t>
        <w:tab/>
        <w:t>требования»,</w:t>
        <w:tab/>
        <w:t>«Плавательные</w:t>
        <w:tab/>
        <w:t>бассейны.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Гигиенические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требования к устройству, эксплуатации и качеству</w:t>
      </w:r>
    </w:p>
    <w:p>
      <w:pPr>
        <w:ind w:left="260"/>
        <w:spacing w:after="0"/>
        <w:tabs>
          <w:tab w:leader="none" w:pos="1020" w:val="left"/>
          <w:tab w:leader="none" w:pos="2220" w:val="left"/>
          <w:tab w:leader="none" w:pos="3360" w:val="left"/>
          <w:tab w:leader="none" w:pos="4440" w:val="left"/>
          <w:tab w:leader="none" w:pos="6180" w:val="left"/>
          <w:tab w:leader="none" w:pos="79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воды.</w:t>
        <w:tab/>
        <w:t>Контроль</w:t>
        <w:tab/>
        <w:t>качества.</w:t>
        <w:tab/>
        <w:t>СанПиН</w:t>
        <w:tab/>
        <w:t>2.1.2.1188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03»,</w:t>
        <w:tab/>
        <w:t>утвержденным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постановлением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Главного государственного санитарного врача РФ от 30.01.2003 № 4 а также в соответствии с техническим заданием, госконтрактом с обслуживающей организацией.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4.3. Химический и бактериологический анализы воды проводятся в лаборатории санитарно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эпидемиологической станции города Нижневартовска.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4.5.  Температура  воды  для  закрытых  Бассейнов  устанавливается  в  пределах  25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32°С.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Относительная влажность воздуха должна быть 50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-65%.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4.6. Места для обучения и спортивного плавания в обязательном порядке должн ы быть обеспечены исправным спасательным инвентарем (спасательные круги, шары в сетках, шесты и т.д.) согласно установленным нормам.</w:t>
      </w:r>
    </w:p>
    <w:p>
      <w:pPr>
        <w:sectPr>
          <w:pgSz w:w="11900" w:h="16841" w:orient="portrait"/>
          <w:cols w:equalWidth="0" w:num="1">
            <w:col w:w="9620"/>
          </w:cols>
          <w:pgMar w:left="1440" w:top="1120" w:right="849" w:bottom="1071" w:gutter="0" w:footer="0" w:header="0"/>
        </w:sectPr>
      </w:pPr>
    </w:p>
    <w:bookmarkStart w:id="2" w:name="page3"/>
    <w:bookmarkEnd w:id="2"/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Курение в помещениях бассейна а так же на территории образовательного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учреждения категорически запрещается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4.8.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Электроприборы в помещениях Бассейна устанавливаются только с разрешения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администрации Бассейна при соблюдении соответствующих требований по технике безопасности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4.9.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Административный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инженерно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технический и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вспомогательный персонал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обязан выполнять все мероприятия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необходимые для создания безопасных условий труда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занятий и следить за выполнением действующего законодательства по охране труда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4.10.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Проводящие занятия несут ответственность за правильную эксплуатацию бассейна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 время занятий и соревнований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560" w:hanging="300"/>
        <w:spacing w:after="0"/>
        <w:tabs>
          <w:tab w:leader="none" w:pos="5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МЕДИЦИНСКОЕ ОБСЛУЖИВАНИЕ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26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необходимости дополнительного медицинского осмотра инструктор по плаванию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направляет обучающегося в медицинский кабинет фельдшера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260" w:right="5780"/>
        <w:spacing w:after="0" w:line="243" w:lineRule="auto"/>
        <w:tabs>
          <w:tab w:leader="none" w:pos="497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РУКОВОДСТВО В БАССЕЙНЕ Инструктор по плаванию</w:t>
      </w:r>
    </w:p>
    <w:p>
      <w:pPr>
        <w:ind w:left="260"/>
        <w:spacing w:after="0" w:line="238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Инструктор по плаванию организует работу бассейна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тренерского состава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left="260"/>
        <w:spacing w:after="0" w:line="236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Инструктор по плаванию должен организовывать и проводить практические занятия 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технике безопасности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правилам проведения занятий в плавательных бассейнах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спасения утопающих и оказания им первой медицинской помощи с тренерским составом бассейна и учителями физкультуры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260"/>
        <w:spacing w:after="0" w:line="231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Организует в бассейне уголок ОСВОДа с вывешиванием правил внутреннего распорядка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бассейна на видном месте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260"/>
        <w:spacing w:after="0" w:line="232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Инструктор по плаванию бассейном контролирует выполнение правил для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занимающихся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несет личную ответственность за соблюдение настоящих правил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260"/>
        <w:spacing w:after="0" w:line="235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проведения занятий по водным видам спорта допускаются лица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имеющие дипломы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 высшем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специальном среднем физкультурном образовании по водным видам спорта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 w:line="237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Инструктор по плаванию ведет всю документацию необходимую для работы бассейна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0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500" w:hanging="240"/>
        <w:spacing w:after="0"/>
        <w:tabs>
          <w:tab w:leader="none" w:pos="50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Обслуживающий персонал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7.1.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Уборщики помещений обязаны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соблюдать график генеральной уборки бассейна утвержденный директором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производить тщательную и качественную уборку всех закрепленных за ними помещений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260"/>
        <w:spacing w:after="0"/>
        <w:tabs>
          <w:tab w:leader="none" w:pos="1260" w:val="left"/>
          <w:tab w:leader="none" w:pos="2620" w:val="left"/>
          <w:tab w:leader="none" w:pos="3880" w:val="left"/>
          <w:tab w:leader="none" w:pos="5460" w:val="left"/>
          <w:tab w:leader="none" w:pos="6540" w:val="left"/>
          <w:tab w:leader="none" w:pos="7060" w:val="left"/>
          <w:tab w:leader="none" w:pos="8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строго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соблюдать</w:t>
        <w:tab/>
        <w:t>трудовую</w:t>
        <w:tab/>
        <w:t>дисциплину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правила</w:t>
        <w:tab/>
        <w:t>по</w:t>
        <w:tab/>
        <w:t>технике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безопасности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производственной санитарии и противопожарной безопасности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нести материальную ответственность за полученное имущество и инвентарь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бережно и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экономично их расходуют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следить за сохранностью имущества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2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сообщать об обнаруженных неисправностях водопровода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канализации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электроосвещения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sectPr>
      <w:pgSz w:w="11900" w:h="16841" w:orient="portrait"/>
      <w:cols w:equalWidth="0" w:num="1">
        <w:col w:w="9600"/>
      </w:cols>
      <w:pgMar w:left="1440" w:top="1137" w:right="86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19495CFF"/>
    <w:multiLevelType w:val="hybridMultilevel"/>
    <w:lvl w:ilvl="0">
      <w:lvlJc w:val="left"/>
      <w:lvlText w:val="%1."/>
      <w:numFmt w:val="decimal"/>
    </w:lvl>
    <w:lvl w:ilvl="1">
      <w:lvlJc w:val="left"/>
      <w:lvlText w:val="в"/>
      <w:numFmt w:val="bullet"/>
      <w:start w:val="1"/>
    </w:lvl>
    <w:lvl w:ilvl="2">
      <w:lvlJc w:val="left"/>
      <w:lvlText w:val="о"/>
      <w:numFmt w:val="bullet"/>
      <w:start w:val="1"/>
    </w:lvl>
  </w:abstractNum>
  <w:abstractNum w:abstractNumId="1">
    <w:nsid w:val="2AE8944A"/>
    <w:multiLevelType w:val="hybridMultilevel"/>
    <w:lvl w:ilvl="0">
      <w:lvlJc w:val="left"/>
      <w:lvlText w:val="В"/>
      <w:numFmt w:val="bullet"/>
      <w:start w:val="1"/>
    </w:lvl>
  </w:abstractNum>
  <w:abstractNum w:abstractNumId="2">
    <w:nsid w:val="625558EC"/>
    <w:multiLevelType w:val="hybridMultilevel"/>
    <w:lvl w:ilvl="0">
      <w:lvlJc w:val="left"/>
      <w:lvlText w:val="-"/>
      <w:numFmt w:val="bullet"/>
      <w:start w:val="1"/>
    </w:lvl>
  </w:abstractNum>
  <w:abstractNum w:abstractNumId="3">
    <w:nsid w:val="238E1F29"/>
    <w:multiLevelType w:val="hybridMultilevel"/>
    <w:lvl w:ilvl="0">
      <w:lvlJc w:val="left"/>
      <w:lvlText w:val="%1."/>
      <w:numFmt w:val="decimal"/>
      <w:start w:val="5"/>
    </w:lvl>
  </w:abstractNum>
  <w:abstractNum w:abstractNumId="4">
    <w:nsid w:val="46E87CCD"/>
    <w:multiLevelType w:val="hybridMultilevel"/>
    <w:lvl w:ilvl="0">
      <w:lvlJc w:val="left"/>
      <w:lvlText w:val="%1."/>
      <w:numFmt w:val="decimal"/>
      <w:start w:val="6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2020-09-12T15:59:28Z</dcterms:created>
  <dcterms:modified xsi:type="dcterms:W3CDTF">2020-09-12T15:59:28Z</dcterms:modified>
</cp:coreProperties>
</file>